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8AC5FCE">
      <w:pPr>
        <w:rPr>
          <w:sz w:val="32"/>
          <w:szCs w:val="32"/>
        </w:rPr>
      </w:pPr>
      <w:r w:rsidR="00D02354">
        <w:drawing>
          <wp:inline wp14:editId="6FCDDA4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9de48e116bb45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1E0878C" w:rsidR="77DB3C5B">
        <w:rPr>
          <w:sz w:val="32"/>
          <w:szCs w:val="32"/>
        </w:rPr>
        <w:t>Psychology 20</w:t>
      </w:r>
      <w:r w:rsidRPr="41E0878C" w:rsidR="7AA67852">
        <w:rPr>
          <w:sz w:val="32"/>
          <w:szCs w:val="32"/>
        </w:rPr>
        <w:t>.</w:t>
      </w:r>
      <w:r w:rsidRPr="41E0878C" w:rsidR="3FC0BDCC">
        <w:rPr>
          <w:sz w:val="32"/>
          <w:szCs w:val="32"/>
        </w:rPr>
        <w:t>5</w:t>
      </w:r>
      <w:r w:rsidRPr="41E0878C" w:rsidR="03B826FA">
        <w:rPr>
          <w:sz w:val="32"/>
          <w:szCs w:val="32"/>
        </w:rPr>
        <w:t xml:space="preserve">                             </w:t>
      </w:r>
      <w:r>
        <w:tab/>
      </w:r>
      <w:r>
        <w:tab/>
      </w:r>
      <w:r>
        <w:tab/>
      </w:r>
      <w:r w:rsidRPr="41E0878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1E0878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1E0878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38B1F40D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AACD989" w:rsidR="034FBE9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P20.5 Investigate various mental processes in social contexts.</w:t>
            </w:r>
          </w:p>
        </w:tc>
        <w:tc>
          <w:tcPr>
            <w:tcW w:w="3249" w:type="dxa"/>
            <w:tcMar/>
          </w:tcPr>
          <w:p w:rsidR="2AB0E56E" w:rsidP="0AACD989" w:rsidRDefault="2AB0E56E" w14:paraId="40D6DB81" w14:textId="10CD155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AACD989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AACD989" w:rsidR="10DCA68C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0AACD989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AACD989" w:rsidR="6E13EFF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investigate various mental processes in social contexts.</w:t>
            </w:r>
          </w:p>
          <w:p w:rsidR="2AB0E56E" w:rsidP="0AACD989" w:rsidRDefault="2AB0E56E" w14:paraId="3D1F8E4B" w14:textId="40A1C4B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4925C6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1E0878C" w:rsidR="5E9A82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Creat</w:t>
            </w:r>
            <w:r w:rsidRPr="41E0878C" w:rsidR="0A6621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41E0878C" w:rsidR="5E9A82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 representation (</w:t>
            </w:r>
            <w:proofErr w:type="spellStart"/>
            <w:r w:rsidRPr="41E0878C" w:rsidR="5E9A82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eg</w:t>
            </w:r>
            <w:proofErr w:type="spellEnd"/>
            <w:r w:rsidRPr="41E0878C" w:rsidR="5E9A82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mind map or cluster diagram, story board) that exemplifies the relationship among one's personality, spiritual beliefs and mental processes and impact on daily life.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0AACD989" w:rsidRDefault="00D02354" w14:paraId="13F467E4" w14:textId="65F017C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AACD989" w:rsidR="00D0235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You can</w:t>
            </w:r>
            <w:r w:rsidRPr="0AACD989" w:rsidR="5662639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investigate various mental processes in social contexts.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>
              <w:br/>
            </w:r>
            <w:r w:rsidRPr="08ECDC7F" w:rsidR="00D0235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You show this by: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80"/>
            </w:tblGrid>
            <w:tr w:rsidR="08ECDC7F" w:rsidTr="41E0878C" w14:paraId="60B1C804"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8ECDC7F" w:rsidP="41E0878C" w:rsidRDefault="08ECDC7F" w14:paraId="54837828" w14:textId="12A44F7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Investigat</w:t>
                  </w:r>
                  <w:r w:rsidRPr="41E0878C" w:rsidR="03249070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ing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historical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and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contemporary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beliefs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regarding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intelligence (</w:t>
                  </w:r>
                  <w:proofErr w:type="spellStart"/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eg</w:t>
                  </w:r>
                  <w:proofErr w:type="spellEnd"/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,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theories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, tests, EQ intelligence, First Nations and Métis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traditional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worldviews</w:t>
                  </w:r>
                  <w:r w:rsidRPr="41E0878C" w:rsidR="08ECDC7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, multiple intelligences).</w:t>
                  </w:r>
                </w:p>
                <w:p w:rsidR="08ECDC7F" w:rsidP="41E0878C" w:rsidRDefault="08ECDC7F" w14:paraId="43406275" w14:textId="0C69F483">
                  <w:pPr>
                    <w:pStyle w:val="Normal"/>
                    <w:ind w:left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</w:p>
                <w:p w:rsidR="45131D2D" w:rsidP="41E0878C" w:rsidRDefault="45131D2D" w14:paraId="25189006" w14:textId="7D2FF26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Analyz</w:t>
                  </w:r>
                  <w:r w:rsidRPr="41E0878C" w:rsidR="3938B10D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ing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what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it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means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to </w:t>
                  </w:r>
                  <w:r w:rsidRPr="41E0878C" w:rsidR="03A37EDC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“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learn</w:t>
                  </w:r>
                  <w:proofErr w:type="spellEnd"/>
                  <w:r w:rsidRPr="41E0878C" w:rsidR="53BA404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”</w:t>
                  </w:r>
                  <w:r w:rsidRPr="41E0878C" w:rsidR="0DA0898E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;</w:t>
                  </w:r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how social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contexts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affect how people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learn</w:t>
                  </w:r>
                  <w:proofErr w:type="spellEnd"/>
                  <w:r w:rsidRPr="41E0878C" w:rsidR="726697BE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;</w:t>
                  </w:r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and</w:t>
                  </w:r>
                  <w:r w:rsidRPr="41E0878C" w:rsidR="1A0CE310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,</w:t>
                  </w:r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how </w:t>
                  </w:r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one’s</w:t>
                  </w:r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gender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may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affect </w:t>
                  </w:r>
                  <w:proofErr w:type="spellStart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learning</w:t>
                  </w:r>
                  <w:proofErr w:type="spellEnd"/>
                  <w:r w:rsidRPr="41E0878C" w:rsidR="5A6543A9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.</w:t>
                  </w:r>
                </w:p>
                <w:p w:rsidR="5EAA5F42" w:rsidP="41E0878C" w:rsidRDefault="5EAA5F42" w14:paraId="18E38423" w14:textId="25AAC8E0">
                  <w:pPr>
                    <w:pStyle w:val="Normal"/>
                    <w:ind w:left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</w:pPr>
                </w:p>
                <w:p w:rsidR="076132C8" w:rsidP="41E0878C" w:rsidRDefault="076132C8" w14:paraId="7E16B6C6" w14:textId="5DC3700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</w:pP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Examin</w:t>
                  </w:r>
                  <w:r w:rsidRPr="41E0878C" w:rsidR="6CF2FC26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ing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what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it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means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to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think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and how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sociocultural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influences affect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our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thoughts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 xml:space="preserve"> and </w:t>
                  </w:r>
                  <w:proofErr w:type="spellStart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behaviors</w:t>
                  </w:r>
                  <w:proofErr w:type="spellEnd"/>
                  <w:r w:rsidRPr="41E0878C" w:rsidR="076132C8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CA"/>
                    </w:rPr>
                    <w:t>.</w:t>
                  </w:r>
                </w:p>
              </w:tc>
            </w:tr>
          </w:tbl>
          <w:p w:rsidR="00D02354" w:rsidP="08ECDC7F" w:rsidRDefault="00D02354" w14:paraId="399FF0ED" w14:textId="6A0FC4AE">
            <w:pPr>
              <w:pStyle w:val="Normal"/>
              <w:ind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5AAB1E3E" w:rsidP="41E0878C" w:rsidRDefault="5AAB1E3E" w14:paraId="2D4651C5" w14:textId="06558295">
            <w:pPr>
              <w:pStyle w:val="Normal"/>
              <w:ind w:left="0" w:firstLine="0"/>
              <w:rPr>
                <w:rFonts w:ascii="Calibri" w:hAnsi="Calibri" w:eastAsia="Calibri" w:cs="Times New Roman"/>
                <w:b w:val="0"/>
                <w:bCs w:val="0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AACD989" w:rsidR="34FADCC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You support your investigation with relevant details </w:t>
            </w:r>
            <w:r w:rsidRPr="0AACD989" w:rsidR="34FADCC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and</w:t>
            </w:r>
            <w:r w:rsidRPr="0AACD989" w:rsidR="34FADCC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examples. </w:t>
            </w:r>
          </w:p>
          <w:p w:rsidRPr="00340622" w:rsidR="00D02354" w:rsidP="0AACD989" w:rsidRDefault="00D02354" w14:paraId="16E10604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</w:p>
        </w:tc>
        <w:tc>
          <w:tcPr>
            <w:tcW w:w="2880" w:type="dxa"/>
            <w:tcMar/>
          </w:tcPr>
          <w:p w:rsidRPr="00D02354" w:rsidR="00D02354" w:rsidP="0AACD989" w:rsidRDefault="00D02354" w14:paraId="074A9172" w14:textId="607406A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AACD989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AACD989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AACD989" w:rsidR="7BAF8691">
              <w:rPr>
                <w:rFonts w:ascii="Calibri" w:hAnsi="Calibri" w:cs="Calibri" w:asciiTheme="minorAscii" w:hAnsiTheme="minorAscii" w:cstheme="minorAscii"/>
              </w:rPr>
              <w:t xml:space="preserve"> investigating various mental processes in social contexts.</w:t>
            </w:r>
          </w:p>
          <w:p w:rsidRPr="00D02354" w:rsidR="00D02354" w:rsidP="0AACD989" w:rsidRDefault="00D02354" w14:paraId="51B08BA3" w14:textId="3E3946B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83C5658" w:rsidP="08ECDC7F" w:rsidRDefault="683C5658" w14:paraId="263C6FC0" w14:textId="3672741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8ECDC7F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70"/>
            </w:tblGrid>
            <w:tr w:rsidR="08ECDC7F" w:rsidTr="08ECDC7F" w14:paraId="6302061B"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8ECDC7F" w:rsidP="08ECDC7F" w:rsidRDefault="08ECDC7F" w14:paraId="1C91354C" w14:textId="5F680035">
                  <w:pPr>
                    <w:ind w:left="0" w:hanging="0"/>
                    <w:rPr>
                      <w:rFonts w:ascii="Source Sans Pro" w:hAnsi="Source Sans Pro" w:eastAsia="Source Sans Pro" w:cs="Source Sans Pro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</w:p>
              </w:tc>
            </w:tr>
          </w:tbl>
          <w:p w:rsidR="683C5658" w:rsidP="08ECDC7F" w:rsidRDefault="683C5658" w14:paraId="2BE4A645" w14:textId="15C5C25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1E0878C" w:rsidR="7A0F1D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Brainstorm</w:t>
            </w:r>
            <w:r w:rsidRPr="41E0878C" w:rsidR="3BFE0F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41E0878C" w:rsidR="7A0F1D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ideas related to </w:t>
            </w:r>
            <w:r w:rsidRPr="41E0878C" w:rsidR="03B80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what it means to think and how sociocultural influences affect our thoughts and </w:t>
            </w:r>
            <w:proofErr w:type="spellStart"/>
            <w:r w:rsidRPr="41E0878C" w:rsidR="03B80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behaviours</w:t>
            </w:r>
            <w:proofErr w:type="spellEnd"/>
            <w:r w:rsidRPr="41E0878C" w:rsidR="03B80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08ECDC7F" w:rsidP="41E0878C" w:rsidRDefault="08ECDC7F" w14:paraId="0B386031" w14:textId="10BA827A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08ECDC7F" w:rsidP="5EAA5F42" w:rsidRDefault="08ECDC7F" w14:paraId="6D6C191B" w14:textId="50F5E58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Determin</w:t>
            </w:r>
            <w:r w:rsidRPr="41E0878C" w:rsidR="24368B3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processes used to make sense of the </w:t>
            </w:r>
            <w:proofErr w:type="spellStart"/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behaviours</w:t>
            </w:r>
            <w:proofErr w:type="spellEnd"/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others and factors (e.g., self-schema, culture) that affect judgement.</w:t>
            </w:r>
          </w:p>
          <w:p w:rsidR="5EAA5F42" w:rsidP="41E0878C" w:rsidRDefault="5EAA5F42" w14:paraId="6DEC05BE" w14:textId="27A47DD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8172E0F" w:rsidP="41E0878C" w:rsidRDefault="18172E0F" w14:paraId="17508F9B" w14:textId="5CDCFB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Review</w:t>
            </w:r>
            <w:r w:rsidRPr="41E0878C" w:rsidR="13DEBB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41E0878C" w:rsidR="18172E0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some learning style theories and possible influences on learning.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AACD989" w:rsidRDefault="00D02354" w14:paraId="05E3AE49" w14:textId="411A71B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0AACD989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AACD989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AACD989" w:rsidR="56FF8216">
              <w:rPr>
                <w:rFonts w:ascii="Calibri" w:hAnsi="Calibri" w:cs="Calibri" w:asciiTheme="minorAscii" w:hAnsiTheme="minorAscii" w:cstheme="minorAscii"/>
              </w:rPr>
              <w:t xml:space="preserve"> investigating various mental processes in social contexts.</w:t>
            </w:r>
          </w:p>
          <w:p w:rsidRPr="007603E2" w:rsidR="00D02354" w:rsidP="683C5658" w:rsidRDefault="00D02354" w14:paraId="40B7F99E" w14:textId="7136B1D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AACD989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170385D" w14:textId="65A01D7A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AA5F42" w:rsidR="3227D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does one’s sociocultural influences affect our thoughts and behaviours?</w:t>
            </w:r>
          </w:p>
          <w:p w:rsidRPr="007603E2" w:rsidR="00D02354" w:rsidP="5EAA5F42" w:rsidRDefault="00D02354" w14:paraId="7634DCBC" w14:textId="2EAA1F0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EAA5F42" w:rsidR="3227D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the processes used to make sense of the </w:t>
            </w:r>
            <w:proofErr w:type="spellStart"/>
            <w:r w:rsidRPr="5EAA5F42" w:rsidR="3227D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behaviours</w:t>
            </w:r>
            <w:proofErr w:type="spellEnd"/>
            <w:r w:rsidRPr="5EAA5F42" w:rsidR="3227D5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others?</w:t>
            </w:r>
          </w:p>
          <w:p w:rsidRPr="007603E2" w:rsidR="00D02354" w:rsidP="5EAA5F42" w:rsidRDefault="00D02354" w14:paraId="310F055C" w14:textId="6595561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EAA5F42" w:rsidR="0A87FA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some learning styles or </w:t>
            </w:r>
            <w:r w:rsidRPr="5EAA5F42" w:rsidR="0A87FA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theories</w:t>
            </w:r>
            <w:r w:rsidRPr="5EAA5F42" w:rsidR="0A87FA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that may influence learning?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249070"/>
    <w:rsid w:val="034FBE9C"/>
    <w:rsid w:val="03A37EDC"/>
    <w:rsid w:val="03B8025F"/>
    <w:rsid w:val="03B826FA"/>
    <w:rsid w:val="05B53BBD"/>
    <w:rsid w:val="076132C8"/>
    <w:rsid w:val="08ECDC7F"/>
    <w:rsid w:val="0A6621CF"/>
    <w:rsid w:val="0A87FA5C"/>
    <w:rsid w:val="0AACD989"/>
    <w:rsid w:val="0DA0898E"/>
    <w:rsid w:val="10B0021D"/>
    <w:rsid w:val="10DCA68C"/>
    <w:rsid w:val="112BE661"/>
    <w:rsid w:val="13DEBB97"/>
    <w:rsid w:val="15216A39"/>
    <w:rsid w:val="16BD3A9A"/>
    <w:rsid w:val="18172E0F"/>
    <w:rsid w:val="196F048D"/>
    <w:rsid w:val="1A0CE310"/>
    <w:rsid w:val="1AE75F55"/>
    <w:rsid w:val="1F07A1EA"/>
    <w:rsid w:val="228DDDA6"/>
    <w:rsid w:val="22CF7DDB"/>
    <w:rsid w:val="24368B39"/>
    <w:rsid w:val="2941A7A3"/>
    <w:rsid w:val="2A7293B4"/>
    <w:rsid w:val="2AB0E56E"/>
    <w:rsid w:val="3133912B"/>
    <w:rsid w:val="3227D5F1"/>
    <w:rsid w:val="32475F39"/>
    <w:rsid w:val="32CF618C"/>
    <w:rsid w:val="33A0A695"/>
    <w:rsid w:val="34FADCC3"/>
    <w:rsid w:val="3938B10D"/>
    <w:rsid w:val="3BC0069A"/>
    <w:rsid w:val="3BFE0FCB"/>
    <w:rsid w:val="3C9E3C73"/>
    <w:rsid w:val="3CAB9990"/>
    <w:rsid w:val="3FC0BDCC"/>
    <w:rsid w:val="41E0878C"/>
    <w:rsid w:val="45131D2D"/>
    <w:rsid w:val="471AF2A3"/>
    <w:rsid w:val="49694281"/>
    <w:rsid w:val="4BF03B2B"/>
    <w:rsid w:val="4EA49ECD"/>
    <w:rsid w:val="53BA4044"/>
    <w:rsid w:val="56626397"/>
    <w:rsid w:val="56FF8216"/>
    <w:rsid w:val="5A6543A9"/>
    <w:rsid w:val="5AAB1E3E"/>
    <w:rsid w:val="5E9A8236"/>
    <w:rsid w:val="5EAA5F42"/>
    <w:rsid w:val="683C5658"/>
    <w:rsid w:val="6CF2FC26"/>
    <w:rsid w:val="6E13EFFB"/>
    <w:rsid w:val="6FF4A3F5"/>
    <w:rsid w:val="723AEFAE"/>
    <w:rsid w:val="726697BE"/>
    <w:rsid w:val="74782092"/>
    <w:rsid w:val="76A435C6"/>
    <w:rsid w:val="76D38837"/>
    <w:rsid w:val="77DB3C5B"/>
    <w:rsid w:val="7A0F1DB9"/>
    <w:rsid w:val="7AA67852"/>
    <w:rsid w:val="7BAF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19de48e116bb45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24D4C-D523-4D6E-87F5-F581B703171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2021-04-12T16:17:49Z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